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Proposal Example</w:t>
      </w:r>
    </w:p>
    <w:p>
      <w:pPr>
        <w:pStyle w:val="Heading2"/>
      </w:pPr>
      <w:r>
        <w:t>Project Title</w:t>
      </w:r>
    </w:p>
    <w:p>
      <w:r>
        <w:t>Student Attendance Monitoring System</w:t>
      </w:r>
    </w:p>
    <w:p>
      <w:pPr>
        <w:pStyle w:val="Heading2"/>
      </w:pPr>
      <w:r>
        <w:t>Sponsor &amp; Proposer</w:t>
      </w:r>
    </w:p>
    <w:p>
      <w:r>
        <w:t>Sponsor: Director of Student Services; Proposer: IT Services</w:t>
      </w:r>
    </w:p>
    <w:p>
      <w:pPr>
        <w:pStyle w:val="Heading2"/>
      </w:pPr>
      <w:r>
        <w:t>Strategic Fit</w:t>
      </w:r>
    </w:p>
    <w:p>
      <w:r>
        <w:t>Aligns with Digital Strategy 2024–28 to improve student engagement and compliance reporting.</w:t>
      </w:r>
    </w:p>
    <w:p>
      <w:pPr>
        <w:pStyle w:val="Heading2"/>
      </w:pPr>
      <w:r>
        <w:t>Scope &amp; Deliverables</w:t>
      </w:r>
    </w:p>
    <w:p>
      <w:r>
        <w:t>Deployment of SEAtS attendance monitoring software integrated with timetabling system.</w:t>
      </w:r>
    </w:p>
    <w:p>
      <w:pPr>
        <w:pStyle w:val="Heading2"/>
      </w:pPr>
      <w:r>
        <w:t>Indicative Costs &amp; Timescale</w:t>
      </w:r>
    </w:p>
    <w:p>
      <w:r>
        <w:t>£120,000 over 9 months (software license, integration, training).</w:t>
      </w:r>
    </w:p>
    <w:p>
      <w:pPr>
        <w:pStyle w:val="Heading2"/>
      </w:pPr>
      <w:r>
        <w:t>Initial Risks &amp; Dependencies (RAID)</w:t>
      </w:r>
    </w:p>
    <w:p>
      <w:r>
        <w:t>Risk: Integration delays; Dependency: Availability of student data from SITS.</w:t>
      </w:r>
    </w:p>
    <w:p>
      <w:pPr>
        <w:pStyle w:val="Heading2"/>
      </w:pPr>
      <w:r>
        <w:t>Recommendation</w:t>
      </w:r>
    </w:p>
    <w:p>
      <w:r>
        <w:t>Approve as medium project for implementation in AY 2025/26.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